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503" w:rsidRDefault="00245503" w:rsidP="00245503">
      <w:pPr>
        <w:rPr>
          <w:rFonts w:ascii="Calibri" w:hAnsi="Calibri" w:cs="Calibri"/>
        </w:rPr>
      </w:pPr>
    </w:p>
    <w:p w:rsidR="00245503" w:rsidRDefault="00245503" w:rsidP="00245503">
      <w:pPr>
        <w:rPr>
          <w:rFonts w:ascii="Calibri" w:hAnsi="Calibri" w:cs="Calibri"/>
          <w:b/>
          <w:bCs/>
        </w:rPr>
      </w:pPr>
      <w:bookmarkStart w:id="0" w:name="_Hlk512536021"/>
      <w:r>
        <w:rPr>
          <w:rFonts w:ascii="Calibri" w:hAnsi="Calibri" w:cs="Calibri"/>
          <w:b/>
          <w:bCs/>
        </w:rPr>
        <w:t>Medborgarförslag till Laxå kommun</w:t>
      </w:r>
    </w:p>
    <w:p w:rsidR="00245503" w:rsidRDefault="00245503" w:rsidP="00245503">
      <w:pPr>
        <w:rPr>
          <w:rFonts w:ascii="Calibri" w:hAnsi="Calibri" w:cs="Calibri"/>
          <w:b/>
          <w:bCs/>
        </w:rPr>
      </w:pPr>
    </w:p>
    <w:p w:rsidR="00245503" w:rsidRDefault="00245503" w:rsidP="00245503">
      <w:pPr>
        <w:rPr>
          <w:rFonts w:ascii="Calibri" w:hAnsi="Calibri" w:cs="Calibri"/>
          <w:b/>
          <w:bCs/>
        </w:rPr>
      </w:pPr>
      <w:r>
        <w:rPr>
          <w:rFonts w:ascii="Calibri" w:hAnsi="Calibri" w:cs="Calibri"/>
          <w:b/>
          <w:bCs/>
        </w:rPr>
        <w:t>Kommunalt medbestämmande vid nyetablering av gruvverksamhet</w:t>
      </w:r>
    </w:p>
    <w:bookmarkEnd w:id="0"/>
    <w:p w:rsidR="00245503" w:rsidRPr="006C1254" w:rsidRDefault="00245503" w:rsidP="00245503">
      <w:pPr>
        <w:rPr>
          <w:rFonts w:ascii="Calibri" w:hAnsi="Calibri" w:cs="Calibri"/>
          <w:sz w:val="20"/>
          <w:szCs w:val="20"/>
        </w:rPr>
      </w:pPr>
      <w:r w:rsidRPr="006C1254">
        <w:rPr>
          <w:rFonts w:ascii="Calibri" w:hAnsi="Calibri" w:cs="Calibri"/>
          <w:sz w:val="20"/>
          <w:szCs w:val="20"/>
        </w:rPr>
        <w:t xml:space="preserve">Vi yrkar på att Laxå kommun, företrädesvis tillsammans med Karlsborg, Töreboda, Gullspång och Mariestads kommuner skall uppvakta regering och riksdag för att följande komplettering i Miljöbalken ska införas under Kapitel 16, </w:t>
      </w:r>
      <w:r w:rsidRPr="006C1254">
        <w:rPr>
          <w:rFonts w:ascii="Calibri" w:hAnsi="Calibri" w:cs="Calibri"/>
          <w:color w:val="000000"/>
          <w:sz w:val="20"/>
          <w:szCs w:val="20"/>
        </w:rPr>
        <w:t>§ 4 som behandlar kommuners bestämmande och veto i vindkraftsetablering. (Denna rekommendation och textformulering nedan är framtagen i samråd med Sveriges främsta miljöjurist, Gunilla Högberg Björck):</w:t>
      </w:r>
    </w:p>
    <w:p w:rsidR="00245503" w:rsidRPr="006C1254" w:rsidRDefault="00245503" w:rsidP="00245503">
      <w:pPr>
        <w:pStyle w:val="Normalwebb"/>
        <w:spacing w:before="200" w:beforeAutospacing="0" w:after="0" w:afterAutospacing="0" w:line="216" w:lineRule="auto"/>
        <w:rPr>
          <w:i/>
          <w:iCs/>
          <w:sz w:val="20"/>
          <w:szCs w:val="20"/>
        </w:rPr>
      </w:pPr>
      <w:r w:rsidRPr="006C1254">
        <w:rPr>
          <w:i/>
          <w:iCs/>
          <w:color w:val="000000"/>
          <w:sz w:val="20"/>
          <w:szCs w:val="20"/>
        </w:rPr>
        <w:t>§ 4a Tillstånd till gruvdrift eller gruvanläggning för brytning av malm, mineraler eller kol får endast ges om den kommun där driften eller anläggningen avses att uppföras och bedrivas har tillstyrkt det. </w:t>
      </w:r>
    </w:p>
    <w:p w:rsidR="00245503" w:rsidRPr="006C1254" w:rsidRDefault="00245503" w:rsidP="00245503">
      <w:pPr>
        <w:pStyle w:val="Normalwebb"/>
        <w:spacing w:before="200" w:beforeAutospacing="0" w:after="0" w:afterAutospacing="0" w:line="216" w:lineRule="auto"/>
        <w:rPr>
          <w:i/>
          <w:iCs/>
          <w:sz w:val="20"/>
          <w:szCs w:val="20"/>
        </w:rPr>
      </w:pPr>
      <w:r w:rsidRPr="006C1254">
        <w:rPr>
          <w:i/>
          <w:iCs/>
          <w:color w:val="000000"/>
          <w:sz w:val="20"/>
          <w:szCs w:val="20"/>
        </w:rPr>
        <w:t>Detsamma gäller för anläggning för bearbetning eller anrikning av malm, mineral eller kol inklusive rostning och sintring. </w:t>
      </w:r>
    </w:p>
    <w:p w:rsidR="006C1254" w:rsidRPr="006C1254" w:rsidRDefault="00245503" w:rsidP="006C1254">
      <w:pPr>
        <w:pStyle w:val="Normalwebb"/>
        <w:spacing w:before="200" w:beforeAutospacing="0" w:after="0" w:afterAutospacing="0" w:line="216" w:lineRule="auto"/>
        <w:rPr>
          <w:i/>
          <w:iCs/>
          <w:color w:val="000000"/>
          <w:sz w:val="20"/>
          <w:szCs w:val="20"/>
        </w:rPr>
      </w:pPr>
      <w:r w:rsidRPr="006C1254">
        <w:rPr>
          <w:i/>
          <w:iCs/>
          <w:color w:val="000000"/>
          <w:sz w:val="20"/>
          <w:szCs w:val="20"/>
        </w:rPr>
        <w:t>Även provbrytning av malm, mineral eller kol kräver kommunal tillstyrkan</w:t>
      </w:r>
      <w:r w:rsidR="003B5396" w:rsidRPr="006C1254">
        <w:rPr>
          <w:i/>
          <w:iCs/>
          <w:color w:val="000000"/>
          <w:sz w:val="20"/>
          <w:szCs w:val="20"/>
        </w:rPr>
        <w:t>.</w:t>
      </w:r>
    </w:p>
    <w:p w:rsidR="00245503" w:rsidRPr="006C1254" w:rsidRDefault="00245503" w:rsidP="006C1254">
      <w:pPr>
        <w:pStyle w:val="Normalwebb"/>
        <w:spacing w:before="200" w:beforeAutospacing="0" w:after="0" w:afterAutospacing="0" w:line="216" w:lineRule="auto"/>
        <w:rPr>
          <w:i/>
          <w:iCs/>
          <w:sz w:val="20"/>
          <w:szCs w:val="20"/>
        </w:rPr>
      </w:pPr>
      <w:r w:rsidRPr="006C1254">
        <w:rPr>
          <w:sz w:val="20"/>
          <w:szCs w:val="20"/>
        </w:rPr>
        <w:t xml:space="preserve">Vi yrkar vidare på att Laxå kommun skall ta kontakt med de andra kommunerna, Karlsborg, Mariestad, Töreboda och Gullspång, som yttrat sig kritiskt till </w:t>
      </w:r>
      <w:proofErr w:type="spellStart"/>
      <w:r w:rsidRPr="006C1254">
        <w:rPr>
          <w:sz w:val="20"/>
          <w:szCs w:val="20"/>
        </w:rPr>
        <w:t>European</w:t>
      </w:r>
      <w:proofErr w:type="spellEnd"/>
      <w:r w:rsidRPr="006C1254">
        <w:rPr>
          <w:sz w:val="20"/>
          <w:szCs w:val="20"/>
        </w:rPr>
        <w:t xml:space="preserve"> Cobalts ansökan om undersökningskoncession vid Undens södra strand</w:t>
      </w:r>
      <w:r w:rsidR="003B5396" w:rsidRPr="006C1254">
        <w:rPr>
          <w:sz w:val="20"/>
          <w:szCs w:val="20"/>
        </w:rPr>
        <w:t xml:space="preserve">, </w:t>
      </w:r>
      <w:proofErr w:type="spellStart"/>
      <w:r w:rsidR="003B5396" w:rsidRPr="006C1254">
        <w:rPr>
          <w:sz w:val="20"/>
          <w:szCs w:val="20"/>
        </w:rPr>
        <w:t>Havsmon</w:t>
      </w:r>
      <w:proofErr w:type="spellEnd"/>
      <w:r w:rsidR="003B5396" w:rsidRPr="006C1254">
        <w:rPr>
          <w:sz w:val="20"/>
          <w:szCs w:val="20"/>
        </w:rPr>
        <w:t xml:space="preserve"> 1,</w:t>
      </w:r>
      <w:r w:rsidRPr="006C1254">
        <w:rPr>
          <w:sz w:val="20"/>
          <w:szCs w:val="20"/>
        </w:rPr>
        <w:t xml:space="preserve"> för att om möjligt göra en gemensam uppvaktning.</w:t>
      </w:r>
    </w:p>
    <w:p w:rsidR="006C1254" w:rsidRPr="006C1254" w:rsidRDefault="006C1254" w:rsidP="00245503">
      <w:pPr>
        <w:rPr>
          <w:rFonts w:ascii="Calibri" w:hAnsi="Calibri" w:cs="Calibri"/>
          <w:sz w:val="20"/>
          <w:szCs w:val="20"/>
        </w:rPr>
      </w:pPr>
    </w:p>
    <w:p w:rsidR="00245503" w:rsidRPr="006C1254" w:rsidRDefault="00245503" w:rsidP="00245503">
      <w:pPr>
        <w:rPr>
          <w:rFonts w:ascii="Calibri" w:hAnsi="Calibri" w:cs="Calibri"/>
          <w:sz w:val="20"/>
          <w:szCs w:val="20"/>
        </w:rPr>
      </w:pPr>
      <w:r w:rsidRPr="006C1254">
        <w:rPr>
          <w:rFonts w:ascii="Calibri" w:hAnsi="Calibri" w:cs="Calibri"/>
          <w:b/>
          <w:bCs/>
          <w:sz w:val="20"/>
          <w:szCs w:val="20"/>
        </w:rPr>
        <w:t xml:space="preserve">Argument för detta tillägg till miljöbalken </w:t>
      </w:r>
      <w:r w:rsidRPr="006C1254">
        <w:rPr>
          <w:rFonts w:ascii="Calibri" w:hAnsi="Calibri" w:cs="Calibri"/>
          <w:sz w:val="20"/>
          <w:szCs w:val="20"/>
        </w:rPr>
        <w:t> </w:t>
      </w:r>
    </w:p>
    <w:p w:rsidR="00245503" w:rsidRPr="006C1254" w:rsidRDefault="00245503" w:rsidP="00245503">
      <w:pPr>
        <w:rPr>
          <w:rFonts w:ascii="Calibri" w:hAnsi="Calibri" w:cs="Calibri"/>
          <w:sz w:val="20"/>
          <w:szCs w:val="20"/>
        </w:rPr>
      </w:pPr>
      <w:r w:rsidRPr="006C1254">
        <w:rPr>
          <w:rFonts w:ascii="Calibri" w:hAnsi="Calibri" w:cs="Calibri"/>
          <w:sz w:val="20"/>
          <w:szCs w:val="20"/>
        </w:rPr>
        <w:t xml:space="preserve">Den tilltänkta gruvan i </w:t>
      </w:r>
      <w:proofErr w:type="spellStart"/>
      <w:r w:rsidRPr="006C1254">
        <w:rPr>
          <w:rFonts w:ascii="Calibri" w:hAnsi="Calibri" w:cs="Calibri"/>
          <w:sz w:val="20"/>
          <w:szCs w:val="20"/>
        </w:rPr>
        <w:t>Havsmon</w:t>
      </w:r>
      <w:proofErr w:type="spellEnd"/>
      <w:r w:rsidRPr="006C1254">
        <w:rPr>
          <w:rFonts w:ascii="Calibri" w:hAnsi="Calibri" w:cs="Calibri"/>
          <w:sz w:val="20"/>
          <w:szCs w:val="20"/>
        </w:rPr>
        <w:t xml:space="preserve"> är ett skolexempel på hur fel en placering av en gruva skulle kunna bli och alla fem berörda kommuner har som sagt redan yttrat sig kritiskt till ansökan om undersökningskoncession, men det har tyvärr ingen juridisk tyngd.  Detta trots att kommunen är den myndighet som har bäst översikt över vad som sker inom den egna kommunen, vilka olika intressen som finns och hur man bäst balanserar dem för allas och kommunens bästa. </w:t>
      </w:r>
    </w:p>
    <w:p w:rsidR="00245503" w:rsidRPr="006C1254" w:rsidRDefault="00245503" w:rsidP="00245503">
      <w:pPr>
        <w:rPr>
          <w:rFonts w:ascii="Calibri" w:hAnsi="Calibri" w:cs="Calibri"/>
          <w:sz w:val="20"/>
          <w:szCs w:val="20"/>
        </w:rPr>
      </w:pPr>
    </w:p>
    <w:p w:rsidR="00245503" w:rsidRPr="006C1254" w:rsidRDefault="00245503" w:rsidP="00245503">
      <w:pPr>
        <w:rPr>
          <w:rFonts w:ascii="Calibri" w:hAnsi="Calibri" w:cs="Calibri"/>
          <w:sz w:val="20"/>
          <w:szCs w:val="20"/>
        </w:rPr>
      </w:pPr>
      <w:r w:rsidRPr="006C1254">
        <w:rPr>
          <w:rFonts w:ascii="Calibri" w:hAnsi="Calibri" w:cs="Calibri"/>
          <w:sz w:val="20"/>
          <w:szCs w:val="20"/>
        </w:rPr>
        <w:t>Därför yrkas på att kommunen ska ha beslutsrätt vid gruvetablering inom den egna kommunen, precis som vid vindkraftsetableringar.</w:t>
      </w:r>
    </w:p>
    <w:p w:rsidR="00245503" w:rsidRPr="006C1254" w:rsidRDefault="00245503" w:rsidP="00245503">
      <w:pPr>
        <w:rPr>
          <w:rFonts w:ascii="Calibri" w:hAnsi="Calibri" w:cs="Calibri"/>
          <w:sz w:val="20"/>
          <w:szCs w:val="20"/>
        </w:rPr>
      </w:pPr>
    </w:p>
    <w:p w:rsidR="00245503" w:rsidRPr="006C1254" w:rsidRDefault="00245503" w:rsidP="00245503">
      <w:pPr>
        <w:rPr>
          <w:rFonts w:ascii="Calibri" w:hAnsi="Calibri" w:cs="Calibri"/>
          <w:sz w:val="20"/>
          <w:szCs w:val="20"/>
        </w:rPr>
      </w:pPr>
      <w:r w:rsidRPr="006C1254">
        <w:rPr>
          <w:rFonts w:ascii="Calibri" w:hAnsi="Calibri" w:cs="Calibri"/>
          <w:sz w:val="20"/>
          <w:szCs w:val="20"/>
        </w:rPr>
        <w:t>Bevekelsegrunder</w:t>
      </w:r>
    </w:p>
    <w:p w:rsidR="00245503" w:rsidRPr="006C1254" w:rsidRDefault="00245503" w:rsidP="00245503">
      <w:pPr>
        <w:rPr>
          <w:rFonts w:ascii="Calibri" w:hAnsi="Calibri" w:cs="Calibri"/>
          <w:sz w:val="20"/>
          <w:szCs w:val="20"/>
        </w:rPr>
      </w:pPr>
    </w:p>
    <w:p w:rsidR="00245503" w:rsidRPr="006C1254" w:rsidRDefault="00245503" w:rsidP="00245503">
      <w:pPr>
        <w:numPr>
          <w:ilvl w:val="0"/>
          <w:numId w:val="1"/>
        </w:numPr>
        <w:rPr>
          <w:rFonts w:ascii="Calibri" w:eastAsia="Times New Roman" w:hAnsi="Calibri" w:cs="Calibri"/>
          <w:sz w:val="20"/>
          <w:szCs w:val="20"/>
        </w:rPr>
      </w:pPr>
      <w:r w:rsidRPr="006C1254">
        <w:rPr>
          <w:rFonts w:ascii="Calibri" w:eastAsia="Times New Roman" w:hAnsi="Calibri" w:cs="Calibri"/>
          <w:sz w:val="20"/>
          <w:szCs w:val="20"/>
        </w:rPr>
        <w:t>Området ligger bara några kilometer från Tivedens nationalpark och Göta Kanal, plus många naturreservat och andra skyddade områden. Det sträcker sig också utefter stranden av sjön Unden som har status av riksintresse för naturvård och friluftsliv. Många av dessa naturvärden hotas av en gruvetablering plus att dessa naturvärden redan skapat ett 100-tal arbetstillfällen inom besöksnäringen. Arbetstillfällen och investeringar som nu äventyras.</w:t>
      </w:r>
    </w:p>
    <w:p w:rsidR="00245503" w:rsidRPr="006C1254" w:rsidRDefault="00245503" w:rsidP="00245503">
      <w:pPr>
        <w:pStyle w:val="Liststycke"/>
        <w:rPr>
          <w:sz w:val="20"/>
          <w:szCs w:val="20"/>
        </w:rPr>
      </w:pPr>
    </w:p>
    <w:p w:rsidR="00245503" w:rsidRPr="006C1254" w:rsidRDefault="00245503" w:rsidP="00245503">
      <w:pPr>
        <w:numPr>
          <w:ilvl w:val="0"/>
          <w:numId w:val="1"/>
        </w:numPr>
        <w:rPr>
          <w:rFonts w:ascii="Calibri" w:eastAsia="Times New Roman" w:hAnsi="Calibri" w:cs="Calibri"/>
          <w:sz w:val="20"/>
          <w:szCs w:val="20"/>
        </w:rPr>
      </w:pPr>
      <w:r w:rsidRPr="006C1254">
        <w:rPr>
          <w:rFonts w:ascii="Calibri" w:eastAsia="Times New Roman" w:hAnsi="Calibri" w:cs="Calibri"/>
          <w:sz w:val="20"/>
          <w:szCs w:val="20"/>
        </w:rPr>
        <w:t>Ett vattenskyddsområde ligger delvis inom inmutningsområdet och ytterligare ett bara några kilometer</w:t>
      </w:r>
      <w:r w:rsidR="003B5396" w:rsidRPr="006C1254">
        <w:rPr>
          <w:rFonts w:ascii="Calibri" w:eastAsia="Times New Roman" w:hAnsi="Calibri" w:cs="Calibri"/>
          <w:sz w:val="20"/>
          <w:szCs w:val="20"/>
        </w:rPr>
        <w:t>,</w:t>
      </w:r>
      <w:r w:rsidRPr="006C1254">
        <w:rPr>
          <w:rFonts w:ascii="Calibri" w:eastAsia="Times New Roman" w:hAnsi="Calibri" w:cs="Calibri"/>
          <w:sz w:val="20"/>
          <w:szCs w:val="20"/>
        </w:rPr>
        <w:t xml:space="preserve"> söder om området.  Dricksvatten till boende i närområdet och Karlsborg hotas. Plus att ingen vet hur underjordiska vattenådror rör sig och hur en gruvetablering kommer att påverka dricksvattnet i t ex Unden.</w:t>
      </w:r>
    </w:p>
    <w:p w:rsidR="00245503" w:rsidRPr="006C1254" w:rsidRDefault="00245503" w:rsidP="00245503">
      <w:pPr>
        <w:rPr>
          <w:rFonts w:ascii="Calibri" w:hAnsi="Calibri" w:cs="Calibri"/>
          <w:sz w:val="20"/>
          <w:szCs w:val="20"/>
        </w:rPr>
      </w:pPr>
    </w:p>
    <w:p w:rsidR="00245503" w:rsidRPr="006C1254" w:rsidRDefault="00245503" w:rsidP="00245503">
      <w:pPr>
        <w:numPr>
          <w:ilvl w:val="0"/>
          <w:numId w:val="1"/>
        </w:numPr>
        <w:rPr>
          <w:rFonts w:ascii="Calibri" w:eastAsia="Times New Roman" w:hAnsi="Calibri" w:cs="Calibri"/>
          <w:sz w:val="20"/>
          <w:szCs w:val="20"/>
        </w:rPr>
      </w:pPr>
      <w:r w:rsidRPr="006C1254">
        <w:rPr>
          <w:rFonts w:ascii="Calibri" w:eastAsia="Times New Roman" w:hAnsi="Calibri" w:cs="Calibri"/>
          <w:sz w:val="20"/>
          <w:szCs w:val="20"/>
        </w:rPr>
        <w:t>Området och dess omgivning har en mängd sällsynta och skyddade växter och djur</w:t>
      </w:r>
      <w:r w:rsidR="003B5396" w:rsidRPr="006C1254">
        <w:rPr>
          <w:rFonts w:ascii="Calibri" w:eastAsia="Times New Roman" w:hAnsi="Calibri" w:cs="Calibri"/>
          <w:sz w:val="20"/>
          <w:szCs w:val="20"/>
        </w:rPr>
        <w:t>.</w:t>
      </w:r>
      <w:r w:rsidRPr="006C1254">
        <w:rPr>
          <w:rFonts w:ascii="Calibri" w:eastAsia="Times New Roman" w:hAnsi="Calibri" w:cs="Calibri"/>
          <w:sz w:val="20"/>
          <w:szCs w:val="20"/>
        </w:rPr>
        <w:t> </w:t>
      </w:r>
    </w:p>
    <w:p w:rsidR="00245503" w:rsidRPr="006C1254" w:rsidRDefault="00245503" w:rsidP="00245503">
      <w:pPr>
        <w:rPr>
          <w:rFonts w:ascii="Calibri" w:hAnsi="Calibri" w:cs="Calibri"/>
          <w:sz w:val="20"/>
          <w:szCs w:val="20"/>
        </w:rPr>
      </w:pPr>
    </w:p>
    <w:p w:rsidR="00245503" w:rsidRPr="006C1254" w:rsidRDefault="00245503" w:rsidP="00245503">
      <w:pPr>
        <w:numPr>
          <w:ilvl w:val="0"/>
          <w:numId w:val="1"/>
        </w:numPr>
        <w:rPr>
          <w:rFonts w:ascii="Calibri" w:eastAsia="Times New Roman" w:hAnsi="Calibri" w:cs="Calibri"/>
          <w:sz w:val="20"/>
          <w:szCs w:val="20"/>
        </w:rPr>
      </w:pPr>
      <w:r w:rsidRPr="006C1254">
        <w:rPr>
          <w:rFonts w:ascii="Calibri" w:eastAsia="Times New Roman" w:hAnsi="Calibri" w:cs="Calibri"/>
          <w:sz w:val="20"/>
          <w:szCs w:val="20"/>
        </w:rPr>
        <w:t>Vi ser detta som en mycket viktig demokratifråga och vi upplever att den är av stor vikt inför valet i höst. Åsidosättande av lokal och kommunal demokrati och medbestämmande stärker missnöjesyttringar och skapar en negativ känsla och misstro mot myndigheter.</w:t>
      </w:r>
    </w:p>
    <w:p w:rsidR="00245503" w:rsidRPr="006C1254" w:rsidRDefault="00245503" w:rsidP="00245503">
      <w:pPr>
        <w:pStyle w:val="Liststycke"/>
        <w:rPr>
          <w:sz w:val="20"/>
          <w:szCs w:val="20"/>
        </w:rPr>
      </w:pPr>
    </w:p>
    <w:p w:rsidR="00245503" w:rsidRPr="006C1254" w:rsidRDefault="00245503" w:rsidP="00245503">
      <w:pPr>
        <w:rPr>
          <w:rFonts w:ascii="Calibri" w:hAnsi="Calibri" w:cs="Calibri"/>
          <w:sz w:val="20"/>
          <w:szCs w:val="20"/>
        </w:rPr>
      </w:pPr>
      <w:r w:rsidRPr="006C1254">
        <w:rPr>
          <w:rFonts w:ascii="Calibri" w:hAnsi="Calibri" w:cs="Calibri"/>
          <w:sz w:val="20"/>
          <w:szCs w:val="20"/>
        </w:rPr>
        <w:t>Se bifogad karta med inmutning</w:t>
      </w:r>
      <w:r w:rsidR="003B5396" w:rsidRPr="006C1254">
        <w:rPr>
          <w:rFonts w:ascii="Calibri" w:hAnsi="Calibri" w:cs="Calibri"/>
          <w:sz w:val="20"/>
          <w:szCs w:val="20"/>
        </w:rPr>
        <w:t>sområdet</w:t>
      </w:r>
      <w:r w:rsidRPr="006C1254">
        <w:rPr>
          <w:rFonts w:ascii="Calibri" w:hAnsi="Calibri" w:cs="Calibri"/>
          <w:sz w:val="20"/>
          <w:szCs w:val="20"/>
        </w:rPr>
        <w:t xml:space="preserve"> ritad med röd tuschpenna, skyddade områden med grönt, vattenskyddsområde med blått och Göta Kanal med svart. </w:t>
      </w:r>
    </w:p>
    <w:p w:rsidR="00245503" w:rsidRPr="006C1254" w:rsidRDefault="00245503" w:rsidP="00245503">
      <w:pPr>
        <w:rPr>
          <w:rFonts w:ascii="Calibri" w:hAnsi="Calibri" w:cs="Calibri"/>
          <w:sz w:val="20"/>
          <w:szCs w:val="20"/>
        </w:rPr>
      </w:pPr>
    </w:p>
    <w:p w:rsidR="0027676F" w:rsidRPr="006C1254" w:rsidRDefault="0027676F" w:rsidP="00245503">
      <w:pPr>
        <w:rPr>
          <w:rFonts w:ascii="Calibri" w:hAnsi="Calibri" w:cs="Calibri"/>
          <w:sz w:val="20"/>
          <w:szCs w:val="20"/>
        </w:rPr>
      </w:pPr>
    </w:p>
    <w:p w:rsidR="0027676F" w:rsidRPr="006C1254" w:rsidRDefault="0027676F" w:rsidP="00245503">
      <w:pPr>
        <w:rPr>
          <w:rFonts w:cstheme="minorHAnsi"/>
          <w:sz w:val="20"/>
          <w:szCs w:val="20"/>
        </w:rPr>
      </w:pPr>
    </w:p>
    <w:p w:rsidR="006C1254" w:rsidRPr="006C1254" w:rsidRDefault="006C1254">
      <w:pPr>
        <w:rPr>
          <w:rFonts w:cstheme="minorHAnsi"/>
          <w:color w:val="333333"/>
          <w:sz w:val="20"/>
          <w:szCs w:val="20"/>
          <w:shd w:val="clear" w:color="auto" w:fill="FFFFFF"/>
        </w:rPr>
      </w:pPr>
    </w:p>
    <w:p w:rsidR="006C1254" w:rsidRDefault="006C1254">
      <w:pPr>
        <w:rPr>
          <w:rFonts w:cstheme="minorHAnsi"/>
          <w:color w:val="333333"/>
          <w:sz w:val="20"/>
          <w:szCs w:val="20"/>
          <w:shd w:val="clear" w:color="auto" w:fill="FFFFFF"/>
        </w:rPr>
      </w:pPr>
    </w:p>
    <w:p w:rsidR="006C1254" w:rsidRDefault="006C1254">
      <w:pPr>
        <w:rPr>
          <w:rFonts w:cstheme="minorHAnsi"/>
          <w:color w:val="333333"/>
          <w:sz w:val="20"/>
          <w:szCs w:val="20"/>
          <w:shd w:val="clear" w:color="auto" w:fill="FFFFFF"/>
        </w:rPr>
      </w:pPr>
    </w:p>
    <w:p w:rsidR="006C1254" w:rsidRDefault="006C1254" w:rsidP="006C1254">
      <w:pPr>
        <w:rPr>
          <w:rFonts w:ascii="Calibri" w:hAnsi="Calibri" w:cs="Calibri"/>
          <w:b/>
          <w:bCs/>
        </w:rPr>
      </w:pPr>
      <w:bookmarkStart w:id="1" w:name="_Hlk512536230"/>
      <w:r>
        <w:rPr>
          <w:rFonts w:ascii="Calibri" w:hAnsi="Calibri" w:cs="Calibri"/>
          <w:b/>
          <w:bCs/>
        </w:rPr>
        <w:t>Medborgarförslag till Laxå kommun</w:t>
      </w:r>
    </w:p>
    <w:p w:rsidR="006C1254" w:rsidRDefault="006C1254" w:rsidP="006C1254">
      <w:pPr>
        <w:rPr>
          <w:rFonts w:ascii="Calibri" w:hAnsi="Calibri" w:cs="Calibri"/>
          <w:b/>
          <w:bCs/>
        </w:rPr>
      </w:pPr>
      <w:r>
        <w:rPr>
          <w:rFonts w:ascii="Calibri" w:hAnsi="Calibri" w:cs="Calibri"/>
          <w:b/>
          <w:bCs/>
        </w:rPr>
        <w:t>Kommunalt medbestämmande vid nyetablering av gruvverksamhet</w:t>
      </w:r>
    </w:p>
    <w:p w:rsidR="006C1254" w:rsidRDefault="006C1254">
      <w:pPr>
        <w:rPr>
          <w:rFonts w:cstheme="minorHAnsi"/>
          <w:color w:val="333333"/>
          <w:sz w:val="20"/>
          <w:szCs w:val="20"/>
          <w:shd w:val="clear" w:color="auto" w:fill="FFFFFF"/>
        </w:rPr>
      </w:pPr>
    </w:p>
    <w:p w:rsidR="006C1254" w:rsidRPr="006C1254" w:rsidRDefault="00245503">
      <w:pPr>
        <w:rPr>
          <w:rFonts w:cstheme="minorHAnsi"/>
          <w:color w:val="333333"/>
          <w:sz w:val="20"/>
          <w:szCs w:val="20"/>
        </w:rPr>
      </w:pPr>
      <w:r w:rsidRPr="006C1254">
        <w:rPr>
          <w:rFonts w:cstheme="minorHAnsi"/>
          <w:color w:val="333333"/>
          <w:sz w:val="20"/>
          <w:szCs w:val="20"/>
          <w:shd w:val="clear" w:color="auto" w:fill="FFFFFF"/>
        </w:rPr>
        <w:t>Ort och datum </w:t>
      </w:r>
      <w:r w:rsidRPr="006C1254">
        <w:rPr>
          <w:rFonts w:cstheme="minorHAnsi"/>
          <w:color w:val="333333"/>
          <w:sz w:val="20"/>
          <w:szCs w:val="20"/>
        </w:rPr>
        <w:br/>
      </w:r>
      <w:r w:rsidRPr="006C1254">
        <w:rPr>
          <w:rFonts w:cstheme="minorHAnsi"/>
          <w:color w:val="333333"/>
          <w:sz w:val="20"/>
          <w:szCs w:val="20"/>
          <w:shd w:val="clear" w:color="auto" w:fill="FFFFFF"/>
        </w:rPr>
        <w:t xml:space="preserve">Namn: </w:t>
      </w:r>
      <w:r w:rsidRPr="006C1254">
        <w:rPr>
          <w:rFonts w:cstheme="minorHAnsi"/>
          <w:color w:val="333333"/>
          <w:sz w:val="20"/>
          <w:szCs w:val="20"/>
        </w:rPr>
        <w:br/>
      </w:r>
      <w:r w:rsidRPr="006C1254">
        <w:rPr>
          <w:rFonts w:cstheme="minorHAnsi"/>
          <w:color w:val="333333"/>
          <w:sz w:val="20"/>
          <w:szCs w:val="20"/>
          <w:shd w:val="clear" w:color="auto" w:fill="FFFFFF"/>
        </w:rPr>
        <w:t>Adress:</w:t>
      </w:r>
      <w:r w:rsidRPr="006C1254">
        <w:rPr>
          <w:rFonts w:cstheme="minorHAnsi"/>
          <w:color w:val="333333"/>
          <w:sz w:val="20"/>
          <w:szCs w:val="20"/>
        </w:rPr>
        <w:br/>
      </w:r>
      <w:r w:rsidRPr="006C1254">
        <w:rPr>
          <w:rFonts w:cstheme="minorHAnsi"/>
          <w:color w:val="333333"/>
          <w:sz w:val="20"/>
          <w:szCs w:val="20"/>
          <w:shd w:val="clear" w:color="auto" w:fill="FFFFFF"/>
        </w:rPr>
        <w:t>Telefon:</w:t>
      </w:r>
      <w:r w:rsidRPr="006C1254">
        <w:rPr>
          <w:rFonts w:cstheme="minorHAnsi"/>
          <w:color w:val="333333"/>
          <w:sz w:val="20"/>
          <w:szCs w:val="20"/>
        </w:rPr>
        <w:br/>
      </w:r>
    </w:p>
    <w:p w:rsidR="00220576" w:rsidRPr="006C1254" w:rsidRDefault="00245503">
      <w:pPr>
        <w:rPr>
          <w:rFonts w:cstheme="minorHAnsi"/>
          <w:color w:val="333333"/>
          <w:sz w:val="20"/>
          <w:szCs w:val="20"/>
          <w:shd w:val="clear" w:color="auto" w:fill="FFFFFF"/>
        </w:rPr>
      </w:pPr>
      <w:r w:rsidRPr="006C1254">
        <w:rPr>
          <w:rFonts w:cstheme="minorHAnsi"/>
          <w:color w:val="333333"/>
          <w:sz w:val="20"/>
          <w:szCs w:val="20"/>
        </w:rPr>
        <w:br/>
      </w:r>
      <w:r w:rsidRPr="006C1254">
        <w:rPr>
          <w:rFonts w:cstheme="minorHAnsi"/>
          <w:color w:val="333333"/>
          <w:sz w:val="20"/>
          <w:szCs w:val="20"/>
          <w:shd w:val="clear" w:color="auto" w:fill="FFFFFF"/>
        </w:rPr>
        <w:t>Egenhändig underskrift</w:t>
      </w:r>
    </w:p>
    <w:p w:rsidR="006C1254" w:rsidRPr="006C1254" w:rsidRDefault="006C1254">
      <w:pPr>
        <w:rPr>
          <w:rFonts w:cstheme="minorHAnsi"/>
          <w:sz w:val="20"/>
          <w:szCs w:val="20"/>
        </w:rPr>
      </w:pPr>
    </w:p>
    <w:p w:rsidR="006C1254" w:rsidRPr="006C1254" w:rsidRDefault="006C1254">
      <w:pPr>
        <w:rPr>
          <w:rFonts w:cstheme="minorHAnsi"/>
          <w:sz w:val="20"/>
          <w:szCs w:val="20"/>
        </w:rPr>
      </w:pPr>
      <w:r w:rsidRPr="006C1254">
        <w:rPr>
          <w:rFonts w:cstheme="minorHAnsi"/>
          <w:sz w:val="20"/>
          <w:szCs w:val="20"/>
        </w:rPr>
        <w:t>Jag representerar följande personer som också samtycker till detta medborgarförslag:</w:t>
      </w:r>
    </w:p>
    <w:p w:rsidR="006C1254" w:rsidRPr="006C1254" w:rsidRDefault="006C1254">
      <w:pPr>
        <w:rPr>
          <w:rFonts w:cstheme="minorHAnsi"/>
          <w:sz w:val="20"/>
          <w:szCs w:val="20"/>
        </w:rPr>
      </w:pPr>
    </w:p>
    <w:bookmarkEnd w:id="1"/>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pPr>
        <w:rPr>
          <w:rFonts w:cstheme="minorHAnsi"/>
        </w:rPr>
      </w:pPr>
    </w:p>
    <w:p w:rsidR="006C1254" w:rsidRDefault="006C1254" w:rsidP="006C1254">
      <w:pPr>
        <w:rPr>
          <w:rFonts w:ascii="Calibri" w:hAnsi="Calibri" w:cs="Calibri"/>
          <w:b/>
          <w:bCs/>
        </w:rPr>
      </w:pPr>
      <w:r>
        <w:rPr>
          <w:rFonts w:ascii="Calibri" w:hAnsi="Calibri" w:cs="Calibri"/>
          <w:b/>
          <w:bCs/>
        </w:rPr>
        <w:t>Medborgarförslag till Laxå kommun</w:t>
      </w:r>
    </w:p>
    <w:p w:rsidR="006C1254" w:rsidRDefault="006C1254" w:rsidP="006C1254">
      <w:pPr>
        <w:rPr>
          <w:rFonts w:ascii="Calibri" w:hAnsi="Calibri" w:cs="Calibri"/>
          <w:b/>
          <w:bCs/>
        </w:rPr>
      </w:pPr>
      <w:r>
        <w:rPr>
          <w:rFonts w:ascii="Calibri" w:hAnsi="Calibri" w:cs="Calibri"/>
          <w:b/>
          <w:bCs/>
        </w:rPr>
        <w:t>Kommunalt medbestämmande vid nyetablering av gruvverksamhet</w:t>
      </w:r>
    </w:p>
    <w:p w:rsidR="006C1254" w:rsidRDefault="006C1254" w:rsidP="006C1254">
      <w:pPr>
        <w:rPr>
          <w:rFonts w:cstheme="minorHAnsi"/>
          <w:color w:val="333333"/>
          <w:sz w:val="20"/>
          <w:szCs w:val="20"/>
          <w:shd w:val="clear" w:color="auto" w:fill="FFFFFF"/>
        </w:rPr>
      </w:pPr>
    </w:p>
    <w:p w:rsidR="006C1254" w:rsidRPr="006C1254" w:rsidRDefault="006C1254" w:rsidP="006C1254">
      <w:pPr>
        <w:rPr>
          <w:rFonts w:cstheme="minorHAnsi"/>
          <w:color w:val="333333"/>
          <w:sz w:val="20"/>
          <w:szCs w:val="20"/>
        </w:rPr>
      </w:pPr>
      <w:r w:rsidRPr="006C1254">
        <w:rPr>
          <w:rFonts w:cstheme="minorHAnsi"/>
          <w:color w:val="333333"/>
          <w:sz w:val="20"/>
          <w:szCs w:val="20"/>
          <w:shd w:val="clear" w:color="auto" w:fill="FFFFFF"/>
        </w:rPr>
        <w:t>Ort och datum </w:t>
      </w:r>
      <w:r w:rsidRPr="006C1254">
        <w:rPr>
          <w:rFonts w:cstheme="minorHAnsi"/>
          <w:color w:val="333333"/>
          <w:sz w:val="20"/>
          <w:szCs w:val="20"/>
        </w:rPr>
        <w:br/>
      </w:r>
      <w:r w:rsidRPr="006C1254">
        <w:rPr>
          <w:rFonts w:cstheme="minorHAnsi"/>
          <w:color w:val="333333"/>
          <w:sz w:val="20"/>
          <w:szCs w:val="20"/>
          <w:shd w:val="clear" w:color="auto" w:fill="FFFFFF"/>
        </w:rPr>
        <w:t xml:space="preserve">Namn: </w:t>
      </w:r>
      <w:r w:rsidRPr="006C1254">
        <w:rPr>
          <w:rFonts w:cstheme="minorHAnsi"/>
          <w:color w:val="333333"/>
          <w:sz w:val="20"/>
          <w:szCs w:val="20"/>
        </w:rPr>
        <w:br/>
      </w:r>
      <w:r w:rsidRPr="006C1254">
        <w:rPr>
          <w:rFonts w:cstheme="minorHAnsi"/>
          <w:color w:val="333333"/>
          <w:sz w:val="20"/>
          <w:szCs w:val="20"/>
          <w:shd w:val="clear" w:color="auto" w:fill="FFFFFF"/>
        </w:rPr>
        <w:t>Adress:</w:t>
      </w:r>
      <w:r w:rsidRPr="006C1254">
        <w:rPr>
          <w:rFonts w:cstheme="minorHAnsi"/>
          <w:color w:val="333333"/>
          <w:sz w:val="20"/>
          <w:szCs w:val="20"/>
        </w:rPr>
        <w:br/>
      </w:r>
      <w:r w:rsidRPr="006C1254">
        <w:rPr>
          <w:rFonts w:cstheme="minorHAnsi"/>
          <w:color w:val="333333"/>
          <w:sz w:val="20"/>
          <w:szCs w:val="20"/>
          <w:shd w:val="clear" w:color="auto" w:fill="FFFFFF"/>
        </w:rPr>
        <w:t>Telefon:</w:t>
      </w:r>
      <w:r w:rsidRPr="006C1254">
        <w:rPr>
          <w:rFonts w:cstheme="minorHAnsi"/>
          <w:color w:val="333333"/>
          <w:sz w:val="20"/>
          <w:szCs w:val="20"/>
        </w:rPr>
        <w:br/>
      </w:r>
    </w:p>
    <w:p w:rsidR="006C1254" w:rsidRPr="006C1254" w:rsidRDefault="006C1254" w:rsidP="006C1254">
      <w:pPr>
        <w:rPr>
          <w:rFonts w:cstheme="minorHAnsi"/>
          <w:color w:val="333333"/>
          <w:sz w:val="20"/>
          <w:szCs w:val="20"/>
          <w:shd w:val="clear" w:color="auto" w:fill="FFFFFF"/>
        </w:rPr>
      </w:pPr>
      <w:r w:rsidRPr="006C1254">
        <w:rPr>
          <w:rFonts w:cstheme="minorHAnsi"/>
          <w:color w:val="333333"/>
          <w:sz w:val="20"/>
          <w:szCs w:val="20"/>
        </w:rPr>
        <w:br/>
      </w:r>
      <w:r w:rsidRPr="006C1254">
        <w:rPr>
          <w:rFonts w:cstheme="minorHAnsi"/>
          <w:color w:val="333333"/>
          <w:sz w:val="20"/>
          <w:szCs w:val="20"/>
          <w:shd w:val="clear" w:color="auto" w:fill="FFFFFF"/>
        </w:rPr>
        <w:t>Egenhändig underskrift</w:t>
      </w:r>
      <w:bookmarkStart w:id="2" w:name="_GoBack"/>
      <w:bookmarkEnd w:id="2"/>
    </w:p>
    <w:p w:rsidR="006C1254" w:rsidRPr="006C1254" w:rsidRDefault="006C1254" w:rsidP="006C1254">
      <w:pPr>
        <w:rPr>
          <w:rFonts w:cstheme="minorHAnsi"/>
          <w:sz w:val="20"/>
          <w:szCs w:val="20"/>
        </w:rPr>
      </w:pPr>
    </w:p>
    <w:p w:rsidR="006C1254" w:rsidRPr="006C1254" w:rsidRDefault="006C1254" w:rsidP="006C1254">
      <w:pPr>
        <w:rPr>
          <w:rFonts w:cstheme="minorHAnsi"/>
          <w:sz w:val="20"/>
          <w:szCs w:val="20"/>
        </w:rPr>
      </w:pPr>
      <w:r w:rsidRPr="006C1254">
        <w:rPr>
          <w:rFonts w:cstheme="minorHAnsi"/>
          <w:sz w:val="20"/>
          <w:szCs w:val="20"/>
        </w:rPr>
        <w:t>Jag representerar följande personer som också samtycker till detta medborgarförslag:</w:t>
      </w:r>
    </w:p>
    <w:p w:rsidR="006C1254" w:rsidRPr="006C1254" w:rsidRDefault="006C1254" w:rsidP="006C1254">
      <w:pPr>
        <w:rPr>
          <w:rFonts w:cstheme="minorHAnsi"/>
          <w:sz w:val="20"/>
          <w:szCs w:val="20"/>
        </w:rPr>
      </w:pPr>
    </w:p>
    <w:p w:rsidR="006C1254" w:rsidRPr="0027676F" w:rsidRDefault="006C1254">
      <w:pPr>
        <w:rPr>
          <w:rFonts w:cstheme="minorHAnsi"/>
        </w:rPr>
      </w:pPr>
    </w:p>
    <w:sectPr w:rsidR="006C1254" w:rsidRPr="00276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C667B"/>
    <w:multiLevelType w:val="hybridMultilevel"/>
    <w:tmpl w:val="DBA86F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03"/>
    <w:rsid w:val="00220576"/>
    <w:rsid w:val="00245503"/>
    <w:rsid w:val="0027676F"/>
    <w:rsid w:val="003B5396"/>
    <w:rsid w:val="006C1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046F"/>
  <w15:chartTrackingRefBased/>
  <w15:docId w15:val="{A99F3F11-3F10-4A10-A411-9D07C287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503"/>
    <w:pPr>
      <w:spacing w:after="0" w:line="240" w:lineRule="auto"/>
    </w:pPr>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245503"/>
    <w:pPr>
      <w:spacing w:before="100" w:beforeAutospacing="1" w:after="100" w:afterAutospacing="1"/>
    </w:pPr>
    <w:rPr>
      <w:rFonts w:ascii="Calibri" w:hAnsi="Calibri" w:cs="Calibri"/>
    </w:rPr>
  </w:style>
  <w:style w:type="paragraph" w:styleId="Liststycke">
    <w:name w:val="List Paragraph"/>
    <w:basedOn w:val="Normal"/>
    <w:uiPriority w:val="34"/>
    <w:qFormat/>
    <w:rsid w:val="00245503"/>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08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580</Words>
  <Characters>3079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tivell</dc:creator>
  <cp:keywords/>
  <dc:description/>
  <cp:lastModifiedBy>anders tivell</cp:lastModifiedBy>
  <cp:revision>3</cp:revision>
  <dcterms:created xsi:type="dcterms:W3CDTF">2018-04-24T15:28:00Z</dcterms:created>
  <dcterms:modified xsi:type="dcterms:W3CDTF">2018-04-26T18:02:00Z</dcterms:modified>
</cp:coreProperties>
</file>